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15" w:rsidRPr="004B2F15" w:rsidRDefault="004B2F15" w:rsidP="004B2F15">
      <w:pPr>
        <w:keepNext/>
        <w:spacing w:after="0" w:line="264" w:lineRule="auto"/>
        <w:jc w:val="right"/>
        <w:outlineLvl w:val="0"/>
        <w:rPr>
          <w:rFonts w:ascii="Century Gothic" w:eastAsia="Times New Roman" w:hAnsi="Century Gothic" w:cs="Calibri"/>
          <w:lang w:eastAsia="fr-FR"/>
        </w:rPr>
      </w:pPr>
      <w:r w:rsidRPr="004B2F15">
        <w:rPr>
          <w:rFonts w:ascii="Century Gothic" w:eastAsia="Times New Roman" w:hAnsi="Century Gothic" w:cs="Calibri"/>
          <w:lang w:eastAsia="fr-FR"/>
        </w:rPr>
        <w:t xml:space="preserve">Etterbeek, le </w:t>
      </w:r>
      <w:r w:rsidRPr="0098502D">
        <w:rPr>
          <w:rFonts w:ascii="Century Gothic" w:eastAsia="Times New Roman" w:hAnsi="Century Gothic" w:cs="Calibri"/>
          <w:lang w:eastAsia="fr-FR"/>
        </w:rPr>
        <w:t>21</w:t>
      </w:r>
      <w:r w:rsidRPr="004B2F15">
        <w:rPr>
          <w:rFonts w:ascii="Century Gothic" w:eastAsia="Times New Roman" w:hAnsi="Century Gothic" w:cs="Calibri"/>
          <w:lang w:eastAsia="fr-FR"/>
        </w:rPr>
        <w:t xml:space="preserve"> janvier 2020</w:t>
      </w:r>
    </w:p>
    <w:p w:rsidR="004B2F15" w:rsidRPr="004B2F15" w:rsidRDefault="004B2F15" w:rsidP="004B2F15">
      <w:pPr>
        <w:spacing w:after="0" w:line="264" w:lineRule="auto"/>
        <w:jc w:val="both"/>
        <w:rPr>
          <w:rFonts w:ascii="Century Gothic" w:eastAsia="Times New Roman" w:hAnsi="Century Gothic" w:cs="Times New Roman"/>
          <w:sz w:val="21"/>
          <w:szCs w:val="21"/>
          <w:lang w:eastAsia="fr-BE"/>
        </w:rPr>
      </w:pPr>
    </w:p>
    <w:p w:rsidR="004B2F15" w:rsidRPr="004B2F15" w:rsidRDefault="004B2F15" w:rsidP="004B2F15">
      <w:pPr>
        <w:spacing w:after="0" w:line="264" w:lineRule="auto"/>
        <w:jc w:val="both"/>
        <w:rPr>
          <w:rFonts w:ascii="Century Gothic" w:eastAsia="Times New Roman" w:hAnsi="Century Gothic" w:cs="Times New Roman"/>
          <w:sz w:val="21"/>
          <w:szCs w:val="21"/>
          <w:lang w:eastAsia="fr-BE"/>
        </w:rPr>
      </w:pPr>
    </w:p>
    <w:p w:rsidR="005D1DCC" w:rsidRPr="005D1DCC" w:rsidRDefault="005D1DCC" w:rsidP="005D1DCC">
      <w:pPr>
        <w:spacing w:after="0" w:line="264" w:lineRule="auto"/>
        <w:jc w:val="both"/>
        <w:rPr>
          <w:rFonts w:ascii="Century Gothic" w:eastAsia="Calibri" w:hAnsi="Century Gothic" w:cs="Mangal"/>
          <w:b/>
          <w:sz w:val="44"/>
          <w:szCs w:val="44"/>
        </w:rPr>
      </w:pPr>
      <w:r w:rsidRPr="005D1DCC">
        <w:rPr>
          <w:rFonts w:ascii="Century Gothic" w:eastAsia="Calibri" w:hAnsi="Century Gothic" w:cs="Mangal"/>
          <w:b/>
          <w:sz w:val="44"/>
          <w:szCs w:val="44"/>
        </w:rPr>
        <w:t>Etterbeek : La technologie au service de la propreté</w:t>
      </w:r>
    </w:p>
    <w:p w:rsidR="004B2F15" w:rsidRPr="005D1DCC" w:rsidRDefault="004B2F15" w:rsidP="004B2F15">
      <w:pPr>
        <w:spacing w:after="0" w:line="264" w:lineRule="auto"/>
        <w:jc w:val="both"/>
        <w:rPr>
          <w:rFonts w:ascii="Century Gothic" w:eastAsia="Calibri" w:hAnsi="Century Gothic" w:cs="Mangal"/>
          <w:b/>
          <w:sz w:val="21"/>
          <w:szCs w:val="21"/>
        </w:rPr>
      </w:pPr>
    </w:p>
    <w:p w:rsidR="004B2F15" w:rsidRDefault="004B2F15" w:rsidP="004B2F15">
      <w:pPr>
        <w:spacing w:after="0" w:line="264" w:lineRule="auto"/>
        <w:jc w:val="both"/>
        <w:rPr>
          <w:rFonts w:ascii="Century Gothic" w:eastAsia="Calibri" w:hAnsi="Century Gothic" w:cs="Mangal"/>
          <w:b/>
          <w:sz w:val="21"/>
          <w:szCs w:val="21"/>
          <w:lang w:val="fr-FR"/>
        </w:rPr>
      </w:pPr>
    </w:p>
    <w:p w:rsidR="005D1DCC" w:rsidRPr="005D1DCC" w:rsidRDefault="005D1DCC" w:rsidP="005D1DCC">
      <w:pPr>
        <w:rPr>
          <w:rFonts w:ascii="Century Gothic" w:eastAsia="Calibri" w:hAnsi="Century Gothic" w:cs="Mangal"/>
          <w:b/>
        </w:rPr>
      </w:pPr>
      <w:r w:rsidRPr="005D1DCC">
        <w:rPr>
          <w:rFonts w:ascii="Century Gothic" w:eastAsia="Calibri" w:hAnsi="Century Gothic" w:cs="Mangal"/>
          <w:b/>
        </w:rPr>
        <w:t xml:space="preserve">En ce début d’année, quatre caméras dites intelligentes sont venues renforcer le dispositif pour lutter contre les incivilités et les dépôts clandestins. Le Bourgmestre d’Etterbeek, Vincent De Wolf, en charge de la propreté, a opté pour cette formule pour alimenter un Plan propreté déjà bien étoffé. </w:t>
      </w:r>
    </w:p>
    <w:p w:rsidR="005D1DCC" w:rsidRPr="005D1DCC" w:rsidRDefault="005D1DCC" w:rsidP="005D1DCC">
      <w:pPr>
        <w:rPr>
          <w:rFonts w:ascii="Century Gothic" w:eastAsia="Calibri" w:hAnsi="Century Gothic" w:cs="Mangal"/>
          <w:b/>
        </w:rPr>
      </w:pPr>
    </w:p>
    <w:p w:rsidR="005D1DCC" w:rsidRPr="005D1DCC" w:rsidRDefault="005D1DCC" w:rsidP="005D1DCC">
      <w:pPr>
        <w:rPr>
          <w:rFonts w:ascii="Century Gothic" w:eastAsia="Calibri" w:hAnsi="Century Gothic" w:cs="Mangal"/>
        </w:rPr>
      </w:pPr>
      <w:r w:rsidRPr="005D1DCC">
        <w:rPr>
          <w:rFonts w:ascii="Century Gothic" w:eastAsia="Calibri" w:hAnsi="Century Gothic" w:cs="Mangal"/>
        </w:rPr>
        <w:t>Ce sont donc quatre dispositifs intelligents qui sont disposés dans les rues d’Etterbeek depuis quelques jours. Chacun de ces dispositifs est composé de deux caméras qui fonctionnent individuellement et de manière autonome. L’une permet de faire un plan serré sur le véhicule ou l’individu qui commet un délit et l’autre prend un plan plus large pour pouvoir associer l’individu à son véhicule ou l’individu au dépôt clandestin. Pour Vincent De Wolf, il s’agit « </w:t>
      </w:r>
      <w:r w:rsidRPr="005D1DCC">
        <w:rPr>
          <w:rFonts w:ascii="Century Gothic" w:eastAsia="Calibri" w:hAnsi="Century Gothic" w:cs="Mangal"/>
          <w:i/>
        </w:rPr>
        <w:t xml:space="preserve">d’un dispositif infaillible pour prendre sur le fait les auteurs du délit </w:t>
      </w:r>
      <w:r w:rsidRPr="005D1DCC">
        <w:rPr>
          <w:rFonts w:ascii="Century Gothic" w:eastAsia="Calibri" w:hAnsi="Century Gothic" w:cs="Mangal"/>
        </w:rPr>
        <w:t>».</w:t>
      </w:r>
    </w:p>
    <w:p w:rsidR="005D1DCC" w:rsidRPr="005D1DCC" w:rsidRDefault="005D1DCC" w:rsidP="005D1DCC">
      <w:pPr>
        <w:rPr>
          <w:rFonts w:ascii="Century Gothic" w:eastAsia="Calibri" w:hAnsi="Century Gothic" w:cs="Mangal"/>
        </w:rPr>
      </w:pPr>
      <w:r w:rsidRPr="005D1DCC">
        <w:rPr>
          <w:rFonts w:ascii="Century Gothic" w:eastAsia="Calibri" w:hAnsi="Century Gothic" w:cs="Mangal"/>
          <w:b/>
        </w:rPr>
        <w:t xml:space="preserve">Son fonctionnement ? </w:t>
      </w:r>
    </w:p>
    <w:p w:rsidR="005D1DCC" w:rsidRPr="005D1DCC" w:rsidRDefault="005D1DCC" w:rsidP="005D1DCC">
      <w:pPr>
        <w:rPr>
          <w:rFonts w:ascii="Century Gothic" w:eastAsia="Calibri" w:hAnsi="Century Gothic" w:cs="Mangal"/>
        </w:rPr>
      </w:pPr>
      <w:r w:rsidRPr="005D1DCC">
        <w:rPr>
          <w:rFonts w:ascii="Century Gothic" w:eastAsia="Calibri" w:hAnsi="Century Gothic" w:cs="Mangal"/>
        </w:rPr>
        <w:t xml:space="preserve">La spécificité de ce système : les caméras n’enregistrent pas en permanence. L’enregistrement est déclenché, de jour comme de nuit, lorsque le dispositif repère un mouvement suspect dans la zone fixée par les autorités communales. Les images sont ensuite envoyées aux agents </w:t>
      </w:r>
      <w:proofErr w:type="spellStart"/>
      <w:r w:rsidRPr="005D1DCC">
        <w:rPr>
          <w:rFonts w:ascii="Century Gothic" w:eastAsia="Calibri" w:hAnsi="Century Gothic" w:cs="Mangal"/>
        </w:rPr>
        <w:t>constatateurs</w:t>
      </w:r>
      <w:proofErr w:type="spellEnd"/>
      <w:r w:rsidRPr="005D1DCC">
        <w:rPr>
          <w:rFonts w:ascii="Century Gothic" w:eastAsia="Calibri" w:hAnsi="Century Gothic" w:cs="Mangal"/>
        </w:rPr>
        <w:t xml:space="preserve"> désignés par le conseil communal.   Concrètement, « </w:t>
      </w:r>
      <w:r w:rsidRPr="005D1DCC">
        <w:rPr>
          <w:rFonts w:ascii="Century Gothic" w:eastAsia="Calibri" w:hAnsi="Century Gothic" w:cs="Mangal"/>
          <w:i/>
        </w:rPr>
        <w:t>lorsqu’un individu s’approche du périmètre fixé par la caméra avec un sac, le lâche et repart, le système reconnait un changement d’images. Ces images nous sont alors envoyées </w:t>
      </w:r>
      <w:r w:rsidRPr="005D1DCC">
        <w:rPr>
          <w:rFonts w:ascii="Century Gothic" w:eastAsia="Calibri" w:hAnsi="Century Gothic" w:cs="Mangal"/>
        </w:rPr>
        <w:t xml:space="preserve">» explique Vincent De Wolf. L’agent constatera alors les faits et le dossier sera ensuite soumis à un agent sanctionnateur qui établira une amende, dans le cadre des sanctions administratives communales, d’un montant maximum de 350€ agrémentée d’une taxe communale sur le nettoiement si cela se justifie. </w:t>
      </w:r>
    </w:p>
    <w:p w:rsidR="005D1DCC" w:rsidRPr="005D1DCC" w:rsidRDefault="005D1DCC" w:rsidP="005D1DCC">
      <w:pPr>
        <w:rPr>
          <w:rFonts w:ascii="Century Gothic" w:eastAsia="Calibri" w:hAnsi="Century Gothic" w:cs="Mangal"/>
        </w:rPr>
      </w:pPr>
      <w:r w:rsidRPr="005D1DCC">
        <w:rPr>
          <w:rFonts w:ascii="Century Gothic" w:eastAsia="Calibri" w:hAnsi="Century Gothic" w:cs="Mangal"/>
          <w:b/>
        </w:rPr>
        <w:t>Une aide technologique précieuse</w:t>
      </w:r>
    </w:p>
    <w:p w:rsidR="005D1DCC" w:rsidRPr="005D1DCC" w:rsidRDefault="005D1DCC" w:rsidP="005D1DCC">
      <w:pPr>
        <w:rPr>
          <w:rFonts w:ascii="Century Gothic" w:eastAsia="Calibri" w:hAnsi="Century Gothic" w:cs="Mangal"/>
        </w:rPr>
      </w:pPr>
      <w:r w:rsidRPr="005D1DCC">
        <w:rPr>
          <w:rFonts w:ascii="Century Gothic" w:eastAsia="Calibri" w:hAnsi="Century Gothic" w:cs="Mangal"/>
        </w:rPr>
        <w:t xml:space="preserve">Ces caméras constituent une aide précieuse pour les agents chargés de la propreté. Cet apport technologique, opérationnel 24/24h et 7/7j, leur permet effectivement de libérer le temps nécessaire pour se focaliser sur d’autres tâches fondamentales. C’est donc dans cette nouvelle réalité que les planques ainsi que les contrôles se verront multipliés aux quatre coins d’Etterbeek. </w:t>
      </w:r>
    </w:p>
    <w:p w:rsidR="005D1DCC" w:rsidRPr="005D1DCC" w:rsidRDefault="005D1DCC" w:rsidP="005D1DCC">
      <w:pPr>
        <w:rPr>
          <w:rFonts w:ascii="Century Gothic" w:eastAsia="Calibri" w:hAnsi="Century Gothic" w:cs="Mangal"/>
        </w:rPr>
      </w:pPr>
      <w:r w:rsidRPr="005D1DCC">
        <w:rPr>
          <w:rFonts w:ascii="Century Gothic" w:eastAsia="Calibri" w:hAnsi="Century Gothic" w:cs="Mangal"/>
        </w:rPr>
        <w:lastRenderedPageBreak/>
        <w:t xml:space="preserve">S’il s’agit d’un dispositif répressif, notons qu’Etterbeek, à travers une politique préventive ambitieuse, s’est toujours inscrite dans une volonté d’éducation et de sensibilisation auprès de ses </w:t>
      </w:r>
      <w:proofErr w:type="spellStart"/>
      <w:r w:rsidRPr="005D1DCC">
        <w:rPr>
          <w:rFonts w:ascii="Century Gothic" w:eastAsia="Calibri" w:hAnsi="Century Gothic" w:cs="Mangal"/>
        </w:rPr>
        <w:t>habitant·e·s</w:t>
      </w:r>
      <w:proofErr w:type="spellEnd"/>
      <w:r w:rsidRPr="005D1DCC">
        <w:rPr>
          <w:rFonts w:ascii="Century Gothic" w:eastAsia="Calibri" w:hAnsi="Century Gothic" w:cs="Mangal"/>
        </w:rPr>
        <w:t xml:space="preserve">. </w:t>
      </w:r>
    </w:p>
    <w:p w:rsidR="00834509" w:rsidRPr="005D1DCC" w:rsidRDefault="00834509"/>
    <w:p w:rsidR="0098502D" w:rsidRDefault="0098502D">
      <w:pPr>
        <w:rPr>
          <w:lang w:val="fr-FR"/>
        </w:rPr>
      </w:pPr>
    </w:p>
    <w:p w:rsidR="0098502D" w:rsidRPr="0098502D" w:rsidRDefault="0098502D">
      <w:pPr>
        <w:rPr>
          <w:lang w:val="fr-FR"/>
        </w:rPr>
      </w:pPr>
      <w:r>
        <w:rPr>
          <w:lang w:val="fr-FR"/>
        </w:rPr>
        <w:tab/>
      </w:r>
      <w:r>
        <w:rPr>
          <w:lang w:val="fr-FR"/>
        </w:rPr>
        <w:tab/>
      </w:r>
      <w:r>
        <w:rPr>
          <w:lang w:val="fr-FR"/>
        </w:rPr>
        <w:tab/>
      </w:r>
      <w:bookmarkStart w:id="0" w:name="_GoBack"/>
      <w:bookmarkEnd w:id="0"/>
    </w:p>
    <w:sectPr w:rsidR="0098502D" w:rsidRPr="0098502D" w:rsidSect="00296671">
      <w:headerReference w:type="even" r:id="rId7"/>
      <w:headerReference w:type="default" r:id="rId8"/>
      <w:footerReference w:type="default" r:id="rId9"/>
      <w:headerReference w:type="first" r:id="rId10"/>
      <w:pgSz w:w="11906" w:h="16838"/>
      <w:pgMar w:top="1417" w:right="1417" w:bottom="1417" w:left="1417" w:header="708" w:footer="2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FA" w:rsidRDefault="00743AFA">
      <w:pPr>
        <w:spacing w:after="0" w:line="240" w:lineRule="auto"/>
      </w:pPr>
      <w:r>
        <w:separator/>
      </w:r>
    </w:p>
  </w:endnote>
  <w:endnote w:type="continuationSeparator" w:id="0">
    <w:p w:rsidR="00743AFA" w:rsidRDefault="0074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ED" w:rsidRPr="00932FED" w:rsidRDefault="005021D1" w:rsidP="00A75D0B">
    <w:pPr>
      <w:pStyle w:val="Pieddepage"/>
      <w:pBdr>
        <w:top w:val="single" w:sz="4" w:space="1" w:color="A5A5A5"/>
      </w:pBdr>
      <w:jc w:val="center"/>
    </w:pPr>
    <w:r>
      <w:rPr>
        <w:noProof/>
      </w:rPr>
      <w:t>Service Communic</w:t>
    </w:r>
    <w:r w:rsidRPr="00932FED">
      <w:rPr>
        <w:noProof/>
      </w:rPr>
      <w:t>ation</w:t>
    </w:r>
    <w:r w:rsidRPr="00932FED">
      <w:t xml:space="preserve"> | Avenue d’Auder</w:t>
    </w:r>
    <w:r>
      <w:t>ghem 113 – 1040 Etterbeek</w:t>
    </w:r>
    <w:r>
      <w:br/>
      <w:t xml:space="preserve">02 627 23 </w:t>
    </w:r>
    <w:r w:rsidRPr="00932FED">
      <w:t>29</w:t>
    </w:r>
    <w:r>
      <w:t xml:space="preserve"> ou 02 627 23 13</w:t>
    </w:r>
    <w:r w:rsidRPr="00932FED">
      <w:t xml:space="preserve"> –</w:t>
    </w:r>
    <w:r>
      <w:t xml:space="preserve"> communication</w:t>
    </w:r>
    <w:r w:rsidRPr="00F82DE3">
      <w:t>@etterbeek.be</w:t>
    </w:r>
    <w:r>
      <w:t xml:space="preserve"> – www.etterbeek.be</w:t>
    </w:r>
  </w:p>
  <w:p w:rsidR="002609E8" w:rsidRPr="00211E8E" w:rsidRDefault="00743AFA" w:rsidP="00211E8E">
    <w:pPr>
      <w:jc w:val="center"/>
      <w:outlineLvl w:val="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FA" w:rsidRDefault="00743AFA">
      <w:pPr>
        <w:spacing w:after="0" w:line="240" w:lineRule="auto"/>
      </w:pPr>
      <w:r>
        <w:separator/>
      </w:r>
    </w:p>
  </w:footnote>
  <w:footnote w:type="continuationSeparator" w:id="0">
    <w:p w:rsidR="00743AFA" w:rsidRDefault="0074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E8" w:rsidRDefault="00743AF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6797" o:spid="_x0000_s2050" type="#_x0000_t75" style="position:absolute;margin-left:0;margin-top:0;width:453.1pt;height:690.35pt;z-index:-251656192;mso-position-horizontal:center;mso-position-horizontal-relative:margin;mso-position-vertical:center;mso-position-vertical-relative:margin" o:allowincell="f">
          <v:imagedata r:id="rId1" o:title="etterbeek_e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E8" w:rsidRDefault="00743AFA" w:rsidP="00211E8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6798" o:spid="_x0000_s2051" type="#_x0000_t75" style="position:absolute;margin-left:0;margin-top:0;width:453.1pt;height:690.35pt;z-index:-251655168;mso-position-horizontal:center;mso-position-horizontal-relative:margin;mso-position-vertical:center;mso-position-vertical-relative:margin" o:allowincell="f">
          <v:imagedata r:id="rId1" o:title="etterbeek_ee"/>
          <w10:wrap anchorx="margin" anchory="margin"/>
        </v:shape>
      </w:pict>
    </w:r>
    <w:r w:rsidR="004B2F15" w:rsidRPr="005D06FC">
      <w:rPr>
        <w:noProof/>
        <w:lang w:eastAsia="fr-BE"/>
      </w:rPr>
      <w:drawing>
        <wp:inline distT="0" distB="0" distL="0" distR="0">
          <wp:extent cx="2609850" cy="1066800"/>
          <wp:effectExtent l="0" t="0" r="0" b="0"/>
          <wp:docPr id="1" name="Image 1" descr="etterbeek_communiqu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tterbeek_communique_pres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850" cy="1066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E8" w:rsidRDefault="00743AF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6796" o:spid="_x0000_s2049" type="#_x0000_t75" style="position:absolute;margin-left:0;margin-top:0;width:453.1pt;height:690.35pt;z-index:-251657216;mso-position-horizontal:center;mso-position-horizontal-relative:margin;mso-position-vertical:center;mso-position-vertical-relative:margin" o:allowincell="f">
          <v:imagedata r:id="rId1" o:title="etterbeek_e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C70A0"/>
    <w:multiLevelType w:val="hybridMultilevel"/>
    <w:tmpl w:val="10D0473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15"/>
    <w:rsid w:val="004B2F15"/>
    <w:rsid w:val="005021D1"/>
    <w:rsid w:val="005D1DCC"/>
    <w:rsid w:val="00743AFA"/>
    <w:rsid w:val="00814C9F"/>
    <w:rsid w:val="00834509"/>
    <w:rsid w:val="008C0445"/>
    <w:rsid w:val="0090285F"/>
    <w:rsid w:val="0098502D"/>
    <w:rsid w:val="00E107E5"/>
    <w:rsid w:val="00F331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F6CFD85-B92C-460E-9399-43C584D1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B2F1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2F15"/>
  </w:style>
  <w:style w:type="paragraph" w:styleId="Pieddepage">
    <w:name w:val="footer"/>
    <w:basedOn w:val="Normal"/>
    <w:link w:val="PieddepageCar"/>
    <w:uiPriority w:val="99"/>
    <w:semiHidden/>
    <w:unhideWhenUsed/>
    <w:rsid w:val="004B2F1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B2F15"/>
  </w:style>
  <w:style w:type="paragraph" w:styleId="Textedebulles">
    <w:name w:val="Balloon Text"/>
    <w:basedOn w:val="Normal"/>
    <w:link w:val="TextedebullesCar"/>
    <w:uiPriority w:val="99"/>
    <w:semiHidden/>
    <w:unhideWhenUsed/>
    <w:rsid w:val="00814C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2036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AC Etterbeek</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Philippe</dc:creator>
  <cp:keywords/>
  <dc:description/>
  <cp:lastModifiedBy>Matterne Benoît</cp:lastModifiedBy>
  <cp:revision>4</cp:revision>
  <cp:lastPrinted>2020-01-21T09:02:00Z</cp:lastPrinted>
  <dcterms:created xsi:type="dcterms:W3CDTF">2020-01-21T10:45:00Z</dcterms:created>
  <dcterms:modified xsi:type="dcterms:W3CDTF">2020-01-27T09:03:00Z</dcterms:modified>
</cp:coreProperties>
</file>